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1. When did the RTI Act 2005 come into force?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15 August 2005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12 October 2005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c) 15 June 2005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26 January 2005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Answer: b) 12 October 2005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t> </w:t>
      </w:r>
    </w:p>
    <w:p w:rsid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sz w:val="17"/>
        </w:rPr>
      </w:pP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2. Who can ask for information under the RTI Act?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Any person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Only Citizens of India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c) Only Voters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Only NGOs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proofErr w:type="gramStart"/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Answer</w:t>
      </w:r>
      <w:proofErr w:type="gramEnd"/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: b) Only Citizens of India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t> </w:t>
      </w:r>
    </w:p>
    <w:p w:rsid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sz w:val="17"/>
        </w:rPr>
      </w:pP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3. Which section of the RTI Act deals with exemption from disclosure of information?</w:t>
      </w: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Section 2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Section 4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c) Section 8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Section 10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Answer: c) Section 8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t> </w:t>
      </w: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4. What is the time limit to get information under RTI?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15 days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30 days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c) 45 days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60 days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proofErr w:type="gramStart"/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Answer</w:t>
      </w:r>
      <w:proofErr w:type="gramEnd"/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: b) 30 days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t> (from date of receipt) </w:t>
      </w: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5. What is the fee for filing a central RTI application (unless exempted)?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₹50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₹10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c) ₹100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Free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proofErr w:type="gramStart"/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Answer</w:t>
      </w:r>
      <w:proofErr w:type="gramEnd"/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: b) ₹10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t> </w:t>
      </w: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6. Who is the first appellate authority to whom an appeal can be made?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PIO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Central Information Commission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c) An officer senior in rank to the PIO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District Magistrate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Answer: c) An officer senior in rank to the PIO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t> </w:t>
      </w:r>
    </w:p>
    <w:p w:rsid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</w:p>
    <w:p w:rsid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</w:p>
    <w:p w:rsid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7. What is the maximum penalty that can be imposed on a PIO for not accepting an application or providing information?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₹10,000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₹20,000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c) ₹25,000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₹50,000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Answer: c) ₹25,000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t> </w:t>
      </w: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8. Which of the following is NOT covered under the definition of 'Information' under the Act?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Logbooks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Data held in electronic form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 xml:space="preserve">c) File </w:t>
      </w:r>
      <w:proofErr w:type="spellStart"/>
      <w:r w:rsidRPr="00F5323C">
        <w:rPr>
          <w:rFonts w:ascii="Arial" w:eastAsia="Times New Roman" w:hAnsi="Arial" w:cs="Arial"/>
          <w:color w:val="0A0A0A"/>
          <w:sz w:val="24"/>
          <w:szCs w:val="24"/>
        </w:rPr>
        <w:t>notings</w:t>
      </w:r>
      <w:proofErr w:type="spellEnd"/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Circulars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 xml:space="preserve">Answer: c) File </w:t>
      </w:r>
      <w:proofErr w:type="spellStart"/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notings</w:t>
      </w:r>
      <w:proofErr w:type="spellEnd"/>
      <w:r w:rsidRPr="00F5323C">
        <w:rPr>
          <w:rFonts w:ascii="Arial" w:eastAsia="Times New Roman" w:hAnsi="Arial" w:cs="Arial"/>
          <w:color w:val="0A0A0A"/>
          <w:sz w:val="24"/>
          <w:szCs w:val="24"/>
        </w:rPr>
        <w:t> (generally, though it's debated, often excluded in basic MCQ contexts; however, some court judgments now allow access) </w:t>
      </w: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9. The RTI Act applies to: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Whole of India except Jammu &amp; Kashmir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Whole of India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c) Only Delhi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State governments only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Answer: b) Whole of India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t> </w:t>
      </w:r>
    </w:p>
    <w:p w:rsid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noProof/>
          <w:color w:val="0A0A0A"/>
          <w:sz w:val="24"/>
          <w:szCs w:val="24"/>
        </w:rPr>
      </w:pPr>
    </w:p>
    <w:p w:rsidR="00F5323C" w:rsidRPr="00F5323C" w:rsidRDefault="00F5323C" w:rsidP="00F5323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10. Second appeal under the RTI Act is made to: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a) High Court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b) Supreme Court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c) Information Commission (CIC/SIC)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  <w:t>d) The Minister concerned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br/>
      </w:r>
      <w:r w:rsidRPr="00F5323C">
        <w:rPr>
          <w:rFonts w:ascii="Arial" w:eastAsia="Times New Roman" w:hAnsi="Arial" w:cs="Arial"/>
          <w:b/>
          <w:bCs/>
          <w:color w:val="0A0A0A"/>
          <w:sz w:val="24"/>
          <w:szCs w:val="24"/>
        </w:rPr>
        <w:t>Answer: c) Information Commission (CIC/SIC)</w:t>
      </w:r>
      <w:r w:rsidRPr="00F5323C">
        <w:rPr>
          <w:rFonts w:ascii="Arial" w:eastAsia="Times New Roman" w:hAnsi="Arial" w:cs="Arial"/>
          <w:color w:val="0A0A0A"/>
          <w:sz w:val="24"/>
          <w:szCs w:val="24"/>
        </w:rPr>
        <w:t> </w:t>
      </w:r>
    </w:p>
    <w:p w:rsidR="000A1D1E" w:rsidRDefault="000A1D1E"/>
    <w:sectPr w:rsidR="000A1D1E" w:rsidSect="00F5323C">
      <w:pgSz w:w="11906" w:h="16838"/>
      <w:pgMar w:top="142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5323C"/>
    <w:rsid w:val="000A1D1E"/>
    <w:rsid w:val="00F53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5323C"/>
    <w:rPr>
      <w:b/>
      <w:bCs/>
    </w:rPr>
  </w:style>
  <w:style w:type="character" w:customStyle="1" w:styleId="vkekvd">
    <w:name w:val="vkekvd"/>
    <w:basedOn w:val="DefaultParagraphFont"/>
    <w:rsid w:val="00F5323C"/>
  </w:style>
  <w:style w:type="character" w:customStyle="1" w:styleId="ifmvxd">
    <w:name w:val="ifmvxd"/>
    <w:basedOn w:val="DefaultParagraphFont"/>
    <w:rsid w:val="00F5323C"/>
  </w:style>
  <w:style w:type="character" w:customStyle="1" w:styleId="ijm6od">
    <w:name w:val="ijm6od"/>
    <w:basedOn w:val="DefaultParagraphFont"/>
    <w:rsid w:val="00F5323C"/>
  </w:style>
  <w:style w:type="paragraph" w:styleId="BalloonText">
    <w:name w:val="Balloon Text"/>
    <w:basedOn w:val="Normal"/>
    <w:link w:val="BalloonTextChar"/>
    <w:uiPriority w:val="99"/>
    <w:semiHidden/>
    <w:unhideWhenUsed/>
    <w:rsid w:val="00F5323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23C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5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1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0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4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14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1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59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6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750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75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8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24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25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80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73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85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27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10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267</Words>
  <Characters>1528</Characters>
  <Application>Microsoft Office Word</Application>
  <DocSecurity>0</DocSecurity>
  <Lines>12</Lines>
  <Paragraphs>3</Paragraphs>
  <ScaleCrop>false</ScaleCrop>
  <Company>Microsoft</Company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Yogesh Mundotiya</dc:creator>
  <cp:keywords/>
  <dc:description/>
  <cp:lastModifiedBy>Yogesh Mundotiya</cp:lastModifiedBy>
  <cp:revision>2</cp:revision>
  <dcterms:created xsi:type="dcterms:W3CDTF">2026-03-20T14:58:00Z</dcterms:created>
  <dcterms:modified xsi:type="dcterms:W3CDTF">2026-03-20T15:00:00Z</dcterms:modified>
</cp:coreProperties>
</file>